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EAA" w:rsidRPr="00875269" w:rsidRDefault="00674FCB" w:rsidP="00F14FD8">
      <w:pPr>
        <w:spacing w:after="0"/>
        <w:jc w:val="center"/>
        <w:rPr>
          <w:rFonts w:ascii="Times New Roman" w:hAnsi="Times New Roman" w:cs="Times New Roman"/>
          <w:b/>
          <w:sz w:val="28"/>
          <w:szCs w:val="28"/>
        </w:rPr>
      </w:pPr>
      <w:r w:rsidRPr="00875269">
        <w:rPr>
          <w:rFonts w:ascii="Times New Roman" w:hAnsi="Times New Roman" w:cs="Times New Roman"/>
          <w:b/>
          <w:sz w:val="28"/>
          <w:szCs w:val="28"/>
        </w:rPr>
        <w:t>PHỤ LỤC</w:t>
      </w:r>
    </w:p>
    <w:p w:rsidR="00674FCB" w:rsidRDefault="00674FCB" w:rsidP="00F14FD8">
      <w:pPr>
        <w:spacing w:after="0"/>
        <w:jc w:val="center"/>
        <w:rPr>
          <w:rFonts w:ascii="Times New Roman" w:hAnsi="Times New Roman" w:cs="Times New Roman"/>
          <w:b/>
          <w:sz w:val="28"/>
          <w:szCs w:val="28"/>
          <w:lang w:val="nl-NL"/>
        </w:rPr>
      </w:pPr>
      <w:r w:rsidRPr="00875269">
        <w:rPr>
          <w:rFonts w:ascii="Times New Roman" w:hAnsi="Times New Roman" w:cs="Times New Roman"/>
          <w:b/>
          <w:sz w:val="28"/>
          <w:szCs w:val="28"/>
        </w:rPr>
        <w:t xml:space="preserve">Các Công văn triển khai, hướng dẫn công tác xử lý </w:t>
      </w:r>
      <w:r w:rsidRPr="00875269">
        <w:rPr>
          <w:rFonts w:ascii="Times New Roman" w:hAnsi="Times New Roman" w:cs="Times New Roman"/>
          <w:b/>
          <w:sz w:val="28"/>
          <w:szCs w:val="28"/>
          <w:lang w:val="nl-NL"/>
        </w:rPr>
        <w:t xml:space="preserve">xử lý tài sản khi thực hiện sắp xếp, tổ chức lại đơn vị hành chính </w:t>
      </w:r>
      <w:r w:rsidR="001D1655">
        <w:rPr>
          <w:rFonts w:ascii="Times New Roman" w:hAnsi="Times New Roman" w:cs="Times New Roman"/>
          <w:b/>
          <w:sz w:val="28"/>
          <w:szCs w:val="28"/>
          <w:lang w:val="nl-NL"/>
        </w:rPr>
        <w:t>các cấp</w:t>
      </w:r>
      <w:bookmarkStart w:id="0" w:name="_GoBack"/>
      <w:bookmarkEnd w:id="0"/>
    </w:p>
    <w:p w:rsidR="00F14FD8" w:rsidRPr="00950AD3" w:rsidRDefault="00F14FD8" w:rsidP="00F14FD8">
      <w:pPr>
        <w:spacing w:after="0"/>
        <w:jc w:val="center"/>
        <w:rPr>
          <w:b/>
          <w:sz w:val="12"/>
          <w:lang w:val="nl-NL"/>
        </w:rPr>
      </w:pPr>
    </w:p>
    <w:tbl>
      <w:tblPr>
        <w:tblW w:w="1053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24"/>
        <w:gridCol w:w="1472"/>
        <w:gridCol w:w="6371"/>
      </w:tblGrid>
      <w:tr w:rsidR="00F14FD8" w:rsidRPr="00F14FD8" w:rsidTr="00440A2A">
        <w:trPr>
          <w:tblHeader/>
        </w:trPr>
        <w:tc>
          <w:tcPr>
            <w:tcW w:w="563" w:type="dxa"/>
            <w:shd w:val="clear" w:color="auto" w:fill="auto"/>
            <w:vAlign w:val="center"/>
          </w:tcPr>
          <w:p w:rsidR="00F14FD8" w:rsidRPr="00F14FD8" w:rsidRDefault="00F14FD8" w:rsidP="00F14FD8">
            <w:pPr>
              <w:spacing w:after="0"/>
              <w:jc w:val="center"/>
              <w:rPr>
                <w:rFonts w:ascii="Times New Roman" w:hAnsi="Times New Roman" w:cs="Times New Roman"/>
                <w:b/>
                <w:color w:val="0000FF"/>
                <w:sz w:val="26"/>
                <w:szCs w:val="26"/>
              </w:rPr>
            </w:pPr>
            <w:r w:rsidRPr="00F14FD8">
              <w:rPr>
                <w:rFonts w:ascii="Times New Roman" w:hAnsi="Times New Roman" w:cs="Times New Roman"/>
                <w:b/>
                <w:color w:val="0000FF"/>
                <w:sz w:val="26"/>
                <w:szCs w:val="26"/>
              </w:rPr>
              <w:t>S</w:t>
            </w:r>
            <w:r w:rsidRPr="00F14FD8">
              <w:rPr>
                <w:rFonts w:ascii="Times New Roman" w:hAnsi="Times New Roman" w:cs="Times New Roman"/>
                <w:b/>
                <w:color w:val="0000FF"/>
                <w:sz w:val="26"/>
                <w:szCs w:val="26"/>
              </w:rPr>
              <w:br/>
              <w:t>TT</w:t>
            </w:r>
          </w:p>
        </w:tc>
        <w:tc>
          <w:tcPr>
            <w:tcW w:w="2124" w:type="dxa"/>
            <w:shd w:val="clear" w:color="auto" w:fill="auto"/>
            <w:vAlign w:val="center"/>
          </w:tcPr>
          <w:p w:rsidR="00F14FD8" w:rsidRPr="00F14FD8" w:rsidRDefault="00F14FD8" w:rsidP="00F14FD8">
            <w:pPr>
              <w:spacing w:after="0"/>
              <w:jc w:val="center"/>
              <w:rPr>
                <w:rFonts w:ascii="Times New Roman" w:hAnsi="Times New Roman" w:cs="Times New Roman"/>
                <w:b/>
                <w:color w:val="0000FF"/>
                <w:sz w:val="26"/>
                <w:szCs w:val="26"/>
              </w:rPr>
            </w:pPr>
            <w:r w:rsidRPr="00F14FD8">
              <w:rPr>
                <w:rFonts w:ascii="Times New Roman" w:hAnsi="Times New Roman" w:cs="Times New Roman"/>
                <w:b/>
                <w:color w:val="0000FF"/>
                <w:sz w:val="26"/>
                <w:szCs w:val="26"/>
              </w:rPr>
              <w:t>Công văn</w:t>
            </w:r>
          </w:p>
        </w:tc>
        <w:tc>
          <w:tcPr>
            <w:tcW w:w="1472" w:type="dxa"/>
            <w:shd w:val="clear" w:color="auto" w:fill="auto"/>
            <w:vAlign w:val="center"/>
          </w:tcPr>
          <w:p w:rsidR="00F14FD8" w:rsidRPr="00F14FD8" w:rsidRDefault="00F14FD8" w:rsidP="00F14FD8">
            <w:pPr>
              <w:spacing w:after="0"/>
              <w:jc w:val="center"/>
              <w:rPr>
                <w:rFonts w:ascii="Times New Roman" w:hAnsi="Times New Roman" w:cs="Times New Roman"/>
                <w:b/>
                <w:color w:val="0000FF"/>
                <w:sz w:val="26"/>
                <w:szCs w:val="26"/>
              </w:rPr>
            </w:pPr>
            <w:r w:rsidRPr="00F14FD8">
              <w:rPr>
                <w:rFonts w:ascii="Times New Roman" w:hAnsi="Times New Roman" w:cs="Times New Roman"/>
                <w:b/>
                <w:color w:val="0000FF"/>
                <w:sz w:val="26"/>
                <w:szCs w:val="26"/>
              </w:rPr>
              <w:t xml:space="preserve">Ngày </w:t>
            </w:r>
            <w:r w:rsidRPr="00F14FD8">
              <w:rPr>
                <w:rFonts w:ascii="Times New Roman" w:hAnsi="Times New Roman" w:cs="Times New Roman"/>
                <w:b/>
                <w:color w:val="0000FF"/>
                <w:sz w:val="26"/>
                <w:szCs w:val="26"/>
              </w:rPr>
              <w:br/>
              <w:t>ban hành</w:t>
            </w:r>
          </w:p>
        </w:tc>
        <w:tc>
          <w:tcPr>
            <w:tcW w:w="6371" w:type="dxa"/>
            <w:shd w:val="clear" w:color="auto" w:fill="auto"/>
            <w:vAlign w:val="center"/>
          </w:tcPr>
          <w:p w:rsidR="00F14FD8" w:rsidRPr="00F14FD8" w:rsidRDefault="00F14FD8" w:rsidP="00F14FD8">
            <w:pPr>
              <w:spacing w:after="0"/>
              <w:jc w:val="center"/>
              <w:rPr>
                <w:rFonts w:ascii="Times New Roman" w:hAnsi="Times New Roman" w:cs="Times New Roman"/>
                <w:b/>
                <w:color w:val="0000FF"/>
                <w:sz w:val="26"/>
                <w:szCs w:val="26"/>
              </w:rPr>
            </w:pPr>
            <w:r w:rsidRPr="00F14FD8">
              <w:rPr>
                <w:rFonts w:ascii="Times New Roman" w:hAnsi="Times New Roman" w:cs="Times New Roman"/>
                <w:b/>
                <w:color w:val="0000FF"/>
                <w:sz w:val="26"/>
                <w:szCs w:val="26"/>
              </w:rPr>
              <w:t>Nội dung</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b/>
                <w:color w:val="FF0000"/>
                <w:sz w:val="26"/>
                <w:szCs w:val="26"/>
              </w:rPr>
            </w:pPr>
            <w:r w:rsidRPr="00F14FD8">
              <w:rPr>
                <w:rFonts w:ascii="Times New Roman" w:hAnsi="Times New Roman" w:cs="Times New Roman"/>
                <w:b/>
                <w:color w:val="FF0000"/>
                <w:sz w:val="26"/>
                <w:szCs w:val="26"/>
              </w:rPr>
              <w:t>I</w:t>
            </w:r>
          </w:p>
        </w:tc>
        <w:tc>
          <w:tcPr>
            <w:tcW w:w="3596" w:type="dxa"/>
            <w:gridSpan w:val="2"/>
            <w:shd w:val="clear" w:color="auto" w:fill="auto"/>
          </w:tcPr>
          <w:p w:rsidR="00F14FD8" w:rsidRPr="00F14FD8" w:rsidRDefault="00F14FD8" w:rsidP="00F14FD8">
            <w:pPr>
              <w:spacing w:after="0"/>
              <w:rPr>
                <w:rFonts w:ascii="Times New Roman" w:hAnsi="Times New Roman" w:cs="Times New Roman"/>
                <w:b/>
                <w:color w:val="FF0000"/>
                <w:sz w:val="26"/>
                <w:szCs w:val="26"/>
                <w:lang w:val="es-CR"/>
              </w:rPr>
            </w:pPr>
            <w:r w:rsidRPr="00F14FD8">
              <w:rPr>
                <w:rFonts w:ascii="Times New Roman" w:hAnsi="Times New Roman" w:cs="Times New Roman"/>
                <w:b/>
                <w:color w:val="FF0000"/>
                <w:sz w:val="26"/>
                <w:szCs w:val="26"/>
                <w:lang w:val="es-CR"/>
              </w:rPr>
              <w:t>Bộ Tài chính</w:t>
            </w:r>
          </w:p>
        </w:tc>
        <w:tc>
          <w:tcPr>
            <w:tcW w:w="6371" w:type="dxa"/>
            <w:shd w:val="clear" w:color="auto" w:fill="auto"/>
          </w:tcPr>
          <w:p w:rsidR="00F14FD8" w:rsidRPr="00F14FD8" w:rsidRDefault="00F14FD8" w:rsidP="00F14FD8">
            <w:pPr>
              <w:spacing w:after="0"/>
              <w:jc w:val="center"/>
              <w:rPr>
                <w:rFonts w:ascii="Times New Roman" w:hAnsi="Times New Roman" w:cs="Times New Roman"/>
                <w:b/>
                <w:color w:val="FF0000"/>
                <w:sz w:val="26"/>
                <w:szCs w:val="26"/>
                <w:shd w:val="clear" w:color="auto" w:fill="FFFFFF"/>
              </w:rPr>
            </w:pP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Công văn số 2454/BTC-QLCS</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28/02/2025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shd w:val="clear" w:color="auto" w:fill="FFFFFF"/>
              </w:rPr>
              <w:t>Hướng dẫn xử lý tài sản khi thực hiện sắp xếp tổ chức bộ máy </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2</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Công văn số 4891/BTC-QLCS</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15/4/2025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Hướng dẫn bổ sung việc sắp xếp, bố trí, xử lý tài sản công khi thực hiện sắp xếp, tổ chức lại đơn vị hành chính.</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3</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Công văn số 6606/BTC-QLCS</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15/5/2025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Hướng dẫn bổ sung việc bàn giao, quản lý, xử lý tài sản công là tài sản kết cấu hạ tầng, tài sản được xác lập quyền sở hữu toàn dân, tài sản của dự án sử dụng vốn nhà nước khi thực hiện sắp xếp, tổ chức lại đơn vị hành chính.</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4</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 xml:space="preserve">Công văn số </w:t>
            </w:r>
            <w:r w:rsidRPr="00F14FD8">
              <w:rPr>
                <w:rFonts w:ascii="Times New Roman" w:hAnsi="Times New Roman" w:cs="Times New Roman"/>
                <w:color w:val="000000"/>
                <w:sz w:val="26"/>
                <w:szCs w:val="26"/>
                <w:lang w:val="nl-NL"/>
              </w:rPr>
              <w:t>7421/BTC-QLCS</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nl-NL"/>
              </w:rPr>
              <w:t>29/5/2025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nl-NL"/>
              </w:rPr>
              <w:t xml:space="preserve">Triển khai Công điện số 68/CĐ-TTg của Thủ tướng Chính phủ </w:t>
            </w:r>
            <w:r w:rsidRPr="00F14FD8">
              <w:rPr>
                <w:rFonts w:ascii="Times New Roman" w:hAnsi="Times New Roman" w:cs="Times New Roman"/>
                <w:color w:val="000000"/>
                <w:sz w:val="26"/>
                <w:szCs w:val="26"/>
                <w:shd w:val="clear" w:color="auto" w:fill="FFFFFF"/>
              </w:rPr>
              <w:t>về việc triển khai sắp xếp, xử lý trụ sở, cơ sở vật chất khi thực hiện sắp xếp đơn vị hành chính các cấp</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5</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Công văn số 7627/BTC-QLCS</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02/6/2025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 xml:space="preserve">Triển khai </w:t>
            </w:r>
            <w:r w:rsidRPr="00F14FD8">
              <w:rPr>
                <w:rFonts w:ascii="Times New Roman" w:hAnsi="Times New Roman" w:cs="Times New Roman"/>
                <w:color w:val="000000"/>
                <w:sz w:val="26"/>
                <w:szCs w:val="26"/>
                <w:lang w:val="es-CR"/>
              </w:rPr>
              <w:t xml:space="preserve">Công điện số 80/CĐ-TTg của Thủ tướng Chính phủ </w:t>
            </w:r>
            <w:r w:rsidRPr="00F14FD8">
              <w:rPr>
                <w:rFonts w:ascii="Times New Roman" w:hAnsi="Times New Roman" w:cs="Times New Roman"/>
                <w:color w:val="000000"/>
                <w:sz w:val="26"/>
                <w:szCs w:val="26"/>
                <w:shd w:val="clear" w:color="auto" w:fill="FFFFFF"/>
              </w:rPr>
              <w:t>về việc đẩy mạnh công tác triển khai thực hiện phương án xử lý tài sản sau sắp xếp, tổ chức bộ máy, đơn vị hành chính các cấp</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6</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 xml:space="preserve">Công văn số </w:t>
            </w:r>
            <w:r w:rsidRPr="00F14FD8">
              <w:rPr>
                <w:rFonts w:ascii="Times New Roman" w:hAnsi="Times New Roman" w:cs="Times New Roman"/>
                <w:color w:val="000000"/>
                <w:sz w:val="26"/>
                <w:szCs w:val="26"/>
              </w:rPr>
              <w:t>8380/BTC-QLCS</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13/6/2025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iCs/>
                <w:color w:val="000000"/>
                <w:sz w:val="26"/>
                <w:szCs w:val="26"/>
                <w:shd w:val="clear" w:color="auto" w:fill="FFFFFF"/>
              </w:rPr>
              <w:t>Hướng dẫn bổ sung việc bố trí, sắp xếp, xử lý trụ sở, tài sản công khi thực hiện sắp xếp đơn vị hành chính</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7</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 xml:space="preserve">Công văn số </w:t>
            </w:r>
            <w:r w:rsidRPr="00F14FD8">
              <w:rPr>
                <w:rFonts w:ascii="Times New Roman" w:hAnsi="Times New Roman" w:cs="Times New Roman"/>
                <w:color w:val="000000"/>
                <w:sz w:val="26"/>
                <w:szCs w:val="26"/>
              </w:rPr>
              <w:t>8614/BTC-KTĐP</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18/6/2025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Trả lời kiến nghị về việc thực hiện phân cấp, phân quyền, phân định thẩm quyền khi sắp xếp đơn vị hành chính và tổ chức mô hình cơ quan địa phương 02 cấp</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b/>
                <w:color w:val="FF0000"/>
                <w:sz w:val="26"/>
                <w:szCs w:val="26"/>
              </w:rPr>
            </w:pPr>
            <w:bookmarkStart w:id="1" w:name="_Hlk201751393"/>
            <w:r w:rsidRPr="00F14FD8">
              <w:rPr>
                <w:rFonts w:ascii="Times New Roman" w:hAnsi="Times New Roman" w:cs="Times New Roman"/>
                <w:b/>
                <w:color w:val="FF0000"/>
                <w:sz w:val="26"/>
                <w:szCs w:val="26"/>
              </w:rPr>
              <w:t>II</w:t>
            </w:r>
          </w:p>
        </w:tc>
        <w:tc>
          <w:tcPr>
            <w:tcW w:w="3596" w:type="dxa"/>
            <w:gridSpan w:val="2"/>
            <w:shd w:val="clear" w:color="auto" w:fill="auto"/>
          </w:tcPr>
          <w:p w:rsidR="00F14FD8" w:rsidRPr="00F14FD8" w:rsidRDefault="00F14FD8" w:rsidP="00F14FD8">
            <w:pPr>
              <w:spacing w:after="0"/>
              <w:rPr>
                <w:rFonts w:ascii="Times New Roman" w:hAnsi="Times New Roman" w:cs="Times New Roman"/>
                <w:b/>
                <w:color w:val="FF0000"/>
                <w:sz w:val="26"/>
                <w:szCs w:val="26"/>
                <w:lang w:val="es-CR"/>
              </w:rPr>
            </w:pPr>
            <w:r w:rsidRPr="00F14FD8">
              <w:rPr>
                <w:rFonts w:ascii="Times New Roman" w:hAnsi="Times New Roman" w:cs="Times New Roman"/>
                <w:b/>
                <w:color w:val="FF0000"/>
                <w:sz w:val="26"/>
                <w:szCs w:val="26"/>
                <w:lang w:val="es-CR"/>
              </w:rPr>
              <w:t>Ủy ban nhân dân Thành phố</w:t>
            </w:r>
          </w:p>
        </w:tc>
        <w:tc>
          <w:tcPr>
            <w:tcW w:w="6371" w:type="dxa"/>
            <w:shd w:val="clear" w:color="auto" w:fill="auto"/>
          </w:tcPr>
          <w:p w:rsidR="00F14FD8" w:rsidRPr="00F14FD8" w:rsidRDefault="00F14FD8" w:rsidP="00F14FD8">
            <w:pPr>
              <w:spacing w:after="0"/>
              <w:jc w:val="center"/>
              <w:rPr>
                <w:rFonts w:ascii="Times New Roman" w:hAnsi="Times New Roman" w:cs="Times New Roman"/>
                <w:b/>
                <w:color w:val="FF0000"/>
                <w:sz w:val="26"/>
                <w:szCs w:val="26"/>
                <w:shd w:val="clear" w:color="auto" w:fill="FFFFFF"/>
              </w:rPr>
            </w:pPr>
          </w:p>
        </w:tc>
      </w:tr>
      <w:bookmarkEnd w:id="1"/>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8</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 xml:space="preserve">Công văn số </w:t>
            </w:r>
            <w:r w:rsidRPr="00F14FD8">
              <w:rPr>
                <w:rFonts w:ascii="Times New Roman" w:hAnsi="Times New Roman" w:cs="Times New Roman"/>
                <w:color w:val="000000"/>
                <w:sz w:val="26"/>
                <w:szCs w:val="26"/>
                <w:lang w:val="vi-VN"/>
              </w:rPr>
              <w:t>4164/UBND-KT</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10/6/2025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H</w:t>
            </w:r>
            <w:r w:rsidRPr="00F14FD8">
              <w:rPr>
                <w:rFonts w:ascii="Times New Roman" w:hAnsi="Times New Roman" w:cs="Times New Roman"/>
                <w:color w:val="000000"/>
                <w:sz w:val="26"/>
                <w:szCs w:val="26"/>
                <w:lang w:val="vi-VN"/>
              </w:rPr>
              <w:t>ướng dẫn công tác bàn giao, quản lý, xử lý tài sản được xác lập quyền sở hữu toàn dân khi thực hiện sắp xếp, tổ chức lại đơn vị hành chính</w:t>
            </w:r>
            <w:r w:rsidRPr="00F14FD8">
              <w:rPr>
                <w:rFonts w:ascii="Times New Roman" w:hAnsi="Times New Roman" w:cs="Times New Roman"/>
                <w:color w:val="000000"/>
                <w:sz w:val="26"/>
                <w:szCs w:val="26"/>
              </w:rPr>
              <w:t>.</w:t>
            </w:r>
          </w:p>
          <w:p w:rsidR="00F14FD8" w:rsidRPr="00F14FD8" w:rsidRDefault="00F14FD8" w:rsidP="00F14FD8">
            <w:pPr>
              <w:spacing w:after="0"/>
              <w:jc w:val="center"/>
              <w:rPr>
                <w:rFonts w:ascii="Times New Roman" w:hAnsi="Times New Roman" w:cs="Times New Roman"/>
                <w:color w:val="000000"/>
                <w:sz w:val="26"/>
                <w:szCs w:val="26"/>
              </w:rPr>
            </w:pPr>
          </w:p>
        </w:tc>
      </w:tr>
      <w:tr w:rsidR="00F14FD8" w:rsidRPr="00F14FD8" w:rsidTr="00440A2A">
        <w:tc>
          <w:tcPr>
            <w:tcW w:w="563" w:type="dxa"/>
            <w:tcBorders>
              <w:top w:val="single" w:sz="4" w:space="0" w:color="auto"/>
              <w:left w:val="single" w:sz="4" w:space="0" w:color="auto"/>
              <w:bottom w:val="single" w:sz="4" w:space="0" w:color="auto"/>
              <w:right w:val="single" w:sz="4" w:space="0" w:color="auto"/>
            </w:tcBorders>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9</w:t>
            </w:r>
          </w:p>
        </w:tc>
        <w:tc>
          <w:tcPr>
            <w:tcW w:w="2124" w:type="dxa"/>
            <w:tcBorders>
              <w:top w:val="single" w:sz="4" w:space="0" w:color="auto"/>
              <w:left w:val="single" w:sz="4" w:space="0" w:color="auto"/>
              <w:bottom w:val="single" w:sz="4" w:space="0" w:color="auto"/>
              <w:right w:val="single" w:sz="4" w:space="0" w:color="auto"/>
            </w:tcBorders>
            <w:shd w:val="clear" w:color="auto" w:fill="auto"/>
          </w:tcPr>
          <w:p w:rsidR="00F14FD8" w:rsidRPr="00F14FD8" w:rsidRDefault="00F14FD8" w:rsidP="00F14FD8">
            <w:pPr>
              <w:spacing w:after="0"/>
              <w:jc w:val="center"/>
              <w:rPr>
                <w:rFonts w:ascii="Times New Roman" w:hAnsi="Times New Roman" w:cs="Times New Roman"/>
                <w:color w:val="000000"/>
                <w:sz w:val="26"/>
                <w:szCs w:val="26"/>
                <w:lang w:val="es-CR"/>
              </w:rPr>
            </w:pPr>
            <w:r w:rsidRPr="00F14FD8">
              <w:rPr>
                <w:rFonts w:ascii="Times New Roman" w:hAnsi="Times New Roman" w:cs="Times New Roman"/>
                <w:color w:val="000000"/>
                <w:sz w:val="26"/>
                <w:szCs w:val="26"/>
                <w:lang w:val="es-CR"/>
              </w:rPr>
              <w:t>Công văn số 4522/UBND-KT</w:t>
            </w:r>
          </w:p>
        </w:tc>
        <w:tc>
          <w:tcPr>
            <w:tcW w:w="1472" w:type="dxa"/>
            <w:tcBorders>
              <w:top w:val="single" w:sz="4" w:space="0" w:color="auto"/>
              <w:left w:val="single" w:sz="4" w:space="0" w:color="auto"/>
              <w:bottom w:val="single" w:sz="4" w:space="0" w:color="auto"/>
              <w:right w:val="single" w:sz="4" w:space="0" w:color="auto"/>
            </w:tcBorders>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20/6/2025</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Triển khai Công văn số 8380/BTC-QLCS ngày 13/6/2025 của Bộ Tài chính vv hướng dẫn bổ sung việc bố trí, sắp xếp, xử lý trụ sở, tài sản công khi thực hiện sắp xếp đơn vị hành chính</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b/>
                <w:color w:val="FF0000"/>
                <w:sz w:val="26"/>
                <w:szCs w:val="26"/>
              </w:rPr>
            </w:pPr>
            <w:r w:rsidRPr="00F14FD8">
              <w:rPr>
                <w:rFonts w:ascii="Times New Roman" w:hAnsi="Times New Roman" w:cs="Times New Roman"/>
                <w:b/>
                <w:color w:val="FF0000"/>
                <w:sz w:val="26"/>
                <w:szCs w:val="26"/>
              </w:rPr>
              <w:t>III</w:t>
            </w:r>
          </w:p>
        </w:tc>
        <w:tc>
          <w:tcPr>
            <w:tcW w:w="3596" w:type="dxa"/>
            <w:gridSpan w:val="2"/>
            <w:shd w:val="clear" w:color="auto" w:fill="auto"/>
          </w:tcPr>
          <w:p w:rsidR="00F14FD8" w:rsidRPr="00F14FD8" w:rsidRDefault="00F14FD8" w:rsidP="00F14FD8">
            <w:pPr>
              <w:spacing w:after="0"/>
              <w:rPr>
                <w:rFonts w:ascii="Times New Roman" w:hAnsi="Times New Roman" w:cs="Times New Roman"/>
                <w:b/>
                <w:color w:val="FF0000"/>
                <w:sz w:val="26"/>
                <w:szCs w:val="26"/>
                <w:lang w:val="es-CR"/>
              </w:rPr>
            </w:pPr>
            <w:r w:rsidRPr="00F14FD8">
              <w:rPr>
                <w:rFonts w:ascii="Times New Roman" w:hAnsi="Times New Roman" w:cs="Times New Roman"/>
                <w:b/>
                <w:color w:val="FF0000"/>
                <w:sz w:val="26"/>
                <w:szCs w:val="26"/>
                <w:lang w:val="es-CR"/>
              </w:rPr>
              <w:t>Sở Tài chính</w:t>
            </w:r>
          </w:p>
        </w:tc>
        <w:tc>
          <w:tcPr>
            <w:tcW w:w="6371" w:type="dxa"/>
            <w:shd w:val="clear" w:color="auto" w:fill="auto"/>
          </w:tcPr>
          <w:p w:rsidR="00F14FD8" w:rsidRPr="00F14FD8" w:rsidRDefault="00F14FD8" w:rsidP="00F14FD8">
            <w:pPr>
              <w:spacing w:after="0"/>
              <w:jc w:val="center"/>
              <w:rPr>
                <w:rFonts w:ascii="Times New Roman" w:hAnsi="Times New Roman" w:cs="Times New Roman"/>
                <w:b/>
                <w:color w:val="FF0000"/>
                <w:sz w:val="26"/>
                <w:szCs w:val="26"/>
                <w:shd w:val="clear" w:color="auto" w:fill="FFFFFF"/>
              </w:rPr>
            </w:pP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10</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 xml:space="preserve">Công văn số </w:t>
            </w:r>
            <w:r w:rsidRPr="00F14FD8">
              <w:rPr>
                <w:rFonts w:ascii="Times New Roman" w:hAnsi="Times New Roman" w:cs="Times New Roman"/>
                <w:color w:val="000000"/>
                <w:sz w:val="26"/>
                <w:szCs w:val="26"/>
              </w:rPr>
              <w:t xml:space="preserve">904/STC-QLCS </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21/3/2025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 xml:space="preserve">Hướng dẫn </w:t>
            </w:r>
            <w:r w:rsidRPr="00F14FD8">
              <w:rPr>
                <w:rFonts w:ascii="Times New Roman" w:hAnsi="Times New Roman" w:cs="Times New Roman"/>
                <w:iCs/>
                <w:color w:val="000000"/>
                <w:sz w:val="26"/>
                <w:szCs w:val="26"/>
              </w:rPr>
              <w:t>công tác thực hiện kiểm kê tài sản đến ngày 31/12/2024 và công tác bàn giao, xử lý tài sản khi thực hiện sắp xếp tổ chức bộ máy</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11</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 xml:space="preserve">Công văn số </w:t>
            </w:r>
            <w:r w:rsidRPr="00F14FD8">
              <w:rPr>
                <w:rFonts w:ascii="Times New Roman" w:hAnsi="Times New Roman" w:cs="Times New Roman"/>
                <w:color w:val="000000"/>
                <w:sz w:val="26"/>
                <w:szCs w:val="26"/>
              </w:rPr>
              <w:t>2856/STC-QLCS</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18/4/2025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pacing w:val="-2"/>
                <w:sz w:val="26"/>
                <w:szCs w:val="26"/>
              </w:rPr>
            </w:pPr>
            <w:r w:rsidRPr="00F14FD8">
              <w:rPr>
                <w:rFonts w:ascii="Times New Roman" w:hAnsi="Times New Roman" w:cs="Times New Roman"/>
                <w:color w:val="000000"/>
                <w:spacing w:val="-2"/>
                <w:sz w:val="26"/>
                <w:szCs w:val="26"/>
              </w:rPr>
              <w:t xml:space="preserve">Hướng dẫn </w:t>
            </w:r>
            <w:r w:rsidRPr="00F14FD8">
              <w:rPr>
                <w:rFonts w:ascii="Times New Roman" w:hAnsi="Times New Roman" w:cs="Times New Roman"/>
                <w:color w:val="000000"/>
                <w:spacing w:val="-2"/>
                <w:sz w:val="26"/>
                <w:szCs w:val="26"/>
                <w:lang w:val="nl-NL"/>
              </w:rPr>
              <w:t>công tác sắp xếp, bố trí, xử lý tài sản công khi thực hiện sắp xếp, tổ chức lại đơn vị hành chính</w:t>
            </w:r>
            <w:r w:rsidRPr="00F14FD8">
              <w:rPr>
                <w:rFonts w:ascii="Times New Roman" w:hAnsi="Times New Roman" w:cs="Times New Roman"/>
                <w:color w:val="000000"/>
                <w:spacing w:val="-2"/>
                <w:sz w:val="26"/>
                <w:szCs w:val="26"/>
                <w:shd w:val="clear" w:color="auto" w:fill="FFFFFF"/>
              </w:rPr>
              <w:t xml:space="preserve"> các cấp và xây dựng mô hình tổ chức chính quyền địa phương 02 cấp</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12</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 xml:space="preserve">Công văn số </w:t>
            </w:r>
            <w:r w:rsidRPr="00F14FD8">
              <w:rPr>
                <w:rFonts w:ascii="Times New Roman" w:hAnsi="Times New Roman" w:cs="Times New Roman"/>
                <w:color w:val="000000"/>
                <w:sz w:val="26"/>
                <w:szCs w:val="26"/>
              </w:rPr>
              <w:t>6815/STC-QLCS</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14/6/2025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 xml:space="preserve">Tham mưu Ủy ban nhân dân Thành phố ban hành Công văn số 4520/UBND-KT ngày 20/6/2025 </w:t>
            </w:r>
            <w:r w:rsidRPr="00F14FD8">
              <w:rPr>
                <w:rFonts w:ascii="Times New Roman" w:hAnsi="Times New Roman" w:cs="Times New Roman"/>
                <w:color w:val="000000"/>
                <w:sz w:val="26"/>
                <w:szCs w:val="26"/>
                <w:lang w:val="nl-NL"/>
              </w:rPr>
              <w:t xml:space="preserve">triển khai Công </w:t>
            </w:r>
            <w:r w:rsidRPr="00F14FD8">
              <w:rPr>
                <w:rFonts w:ascii="Times New Roman" w:hAnsi="Times New Roman" w:cs="Times New Roman"/>
                <w:color w:val="000000"/>
                <w:sz w:val="26"/>
                <w:szCs w:val="26"/>
                <w:lang w:val="nl-NL"/>
              </w:rPr>
              <w:lastRenderedPageBreak/>
              <w:t xml:space="preserve">điện số 68/CĐ-TTg và </w:t>
            </w:r>
            <w:r w:rsidRPr="00F14FD8">
              <w:rPr>
                <w:rFonts w:ascii="Times New Roman" w:hAnsi="Times New Roman" w:cs="Times New Roman"/>
                <w:color w:val="000000"/>
                <w:sz w:val="26"/>
                <w:szCs w:val="26"/>
                <w:lang w:val="es-CR"/>
              </w:rPr>
              <w:t>Công điện số 80/CĐ-TTg</w:t>
            </w:r>
            <w:r w:rsidRPr="00F14FD8">
              <w:rPr>
                <w:rFonts w:ascii="Times New Roman" w:hAnsi="Times New Roman" w:cs="Times New Roman"/>
                <w:color w:val="000000"/>
                <w:sz w:val="26"/>
                <w:szCs w:val="26"/>
                <w:lang w:val="nl-NL"/>
              </w:rPr>
              <w:t xml:space="preserve"> của Thủ tướng Chính phủ</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lastRenderedPageBreak/>
              <w:t>13</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 xml:space="preserve">Công văn số </w:t>
            </w:r>
            <w:r w:rsidRPr="00F14FD8">
              <w:rPr>
                <w:rFonts w:ascii="Times New Roman" w:hAnsi="Times New Roman" w:cs="Times New Roman"/>
                <w:color w:val="000000"/>
                <w:sz w:val="26"/>
                <w:szCs w:val="26"/>
              </w:rPr>
              <w:t>6816/STC-QLCS</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14/6/2025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Đánh giá và lưu ý một số nội dung xây dựng phương án sắp xếp, bố trí, xử lý nhà, đất khi thực hiện sắp xếp, tổ chức lại đơn vị hành chính cấp xã.</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14</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lang w:val="es-CR"/>
              </w:rPr>
              <w:t xml:space="preserve">Công văn số </w:t>
            </w:r>
            <w:r w:rsidRPr="00F14FD8">
              <w:rPr>
                <w:rFonts w:ascii="Times New Roman" w:hAnsi="Times New Roman" w:cs="Times New Roman"/>
                <w:color w:val="000000"/>
                <w:sz w:val="26"/>
                <w:szCs w:val="26"/>
              </w:rPr>
              <w:t>6817</w:t>
            </w:r>
            <w:r w:rsidRPr="00F14FD8">
              <w:rPr>
                <w:rFonts w:ascii="Times New Roman" w:hAnsi="Times New Roman" w:cs="Times New Roman"/>
                <w:color w:val="000000"/>
                <w:sz w:val="26"/>
                <w:szCs w:val="26"/>
                <w:lang w:val="vi-VN"/>
              </w:rPr>
              <w:t>/STC-QLCS</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14/6/2025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H</w:t>
            </w:r>
            <w:r w:rsidRPr="00F14FD8">
              <w:rPr>
                <w:rFonts w:ascii="Times New Roman" w:hAnsi="Times New Roman" w:cs="Times New Roman"/>
                <w:bCs/>
                <w:color w:val="000000"/>
                <w:sz w:val="26"/>
                <w:szCs w:val="26"/>
              </w:rPr>
              <w:t>ướng dẫn bổ sung việc bàn giao, quản lý, xử lý tài sản công là tài sản kết cấu hạ tầng, tài sản được xác lập quyền sở hữu toàn dân, tài sản của dự án sử dụng vốn nhà nước khi thực hiện sắp xếp, tổ chức lại đơn vị hành chính</w:t>
            </w:r>
          </w:p>
        </w:tc>
      </w:tr>
      <w:tr w:rsidR="00F14FD8" w:rsidRPr="00F14FD8" w:rsidTr="00440A2A">
        <w:tc>
          <w:tcPr>
            <w:tcW w:w="563"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15</w:t>
            </w:r>
          </w:p>
        </w:tc>
        <w:tc>
          <w:tcPr>
            <w:tcW w:w="2124"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lang w:val="es-CR"/>
              </w:rPr>
            </w:pPr>
            <w:r w:rsidRPr="00F14FD8">
              <w:rPr>
                <w:rFonts w:ascii="Times New Roman" w:hAnsi="Times New Roman" w:cs="Times New Roman"/>
                <w:color w:val="000000"/>
                <w:sz w:val="26"/>
                <w:szCs w:val="26"/>
                <w:lang w:val="es-CR"/>
              </w:rPr>
              <w:t>Công văn số 7691/STC-QLCS</w:t>
            </w:r>
          </w:p>
        </w:tc>
        <w:tc>
          <w:tcPr>
            <w:tcW w:w="1472"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25/6/2025</w:t>
            </w:r>
          </w:p>
        </w:tc>
        <w:tc>
          <w:tcPr>
            <w:tcW w:w="6371" w:type="dxa"/>
            <w:shd w:val="clear" w:color="auto" w:fill="auto"/>
          </w:tcPr>
          <w:p w:rsidR="00F14FD8" w:rsidRPr="00F14FD8" w:rsidRDefault="00F14FD8"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 xml:space="preserve">Hướng dẫn bổ sung về phương án xử lý tài sản khi thực hiện </w:t>
            </w:r>
            <w:r w:rsidRPr="00F14FD8">
              <w:rPr>
                <w:rFonts w:ascii="Times New Roman" w:hAnsi="Times New Roman" w:cs="Times New Roman"/>
                <w:bCs/>
                <w:color w:val="000000"/>
                <w:sz w:val="26"/>
                <w:szCs w:val="26"/>
              </w:rPr>
              <w:t>sắp xếp, tổ chức lại đơn vị hành chính</w:t>
            </w:r>
          </w:p>
        </w:tc>
      </w:tr>
      <w:tr w:rsidR="00000F94" w:rsidRPr="00F14FD8" w:rsidTr="00440A2A">
        <w:tc>
          <w:tcPr>
            <w:tcW w:w="563" w:type="dxa"/>
            <w:shd w:val="clear" w:color="auto" w:fill="auto"/>
          </w:tcPr>
          <w:p w:rsidR="00000F94" w:rsidRPr="00F14FD8" w:rsidRDefault="00000F94" w:rsidP="00F14FD8">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16</w:t>
            </w:r>
          </w:p>
        </w:tc>
        <w:tc>
          <w:tcPr>
            <w:tcW w:w="2124" w:type="dxa"/>
            <w:shd w:val="clear" w:color="auto" w:fill="auto"/>
          </w:tcPr>
          <w:p w:rsidR="00000F94" w:rsidRPr="00F14FD8" w:rsidRDefault="00000F94" w:rsidP="00F14FD8">
            <w:pPr>
              <w:spacing w:after="0"/>
              <w:jc w:val="center"/>
              <w:rPr>
                <w:rFonts w:ascii="Times New Roman" w:hAnsi="Times New Roman" w:cs="Times New Roman"/>
                <w:color w:val="000000"/>
                <w:sz w:val="26"/>
                <w:szCs w:val="26"/>
                <w:lang w:val="es-CR"/>
              </w:rPr>
            </w:pPr>
            <w:r w:rsidRPr="00F14FD8">
              <w:rPr>
                <w:rFonts w:ascii="Times New Roman" w:hAnsi="Times New Roman" w:cs="Times New Roman"/>
                <w:color w:val="000000"/>
                <w:sz w:val="26"/>
                <w:szCs w:val="26"/>
                <w:lang w:val="es-CR"/>
              </w:rPr>
              <w:t xml:space="preserve">Công văn số </w:t>
            </w:r>
            <w:r>
              <w:rPr>
                <w:rFonts w:ascii="Times New Roman" w:hAnsi="Times New Roman" w:cs="Times New Roman"/>
                <w:color w:val="000000"/>
                <w:sz w:val="26"/>
                <w:szCs w:val="26"/>
                <w:lang w:val="es-CR"/>
              </w:rPr>
              <w:t>7858</w:t>
            </w:r>
            <w:r w:rsidRPr="00F14FD8">
              <w:rPr>
                <w:rFonts w:ascii="Times New Roman" w:hAnsi="Times New Roman" w:cs="Times New Roman"/>
                <w:color w:val="000000"/>
                <w:sz w:val="26"/>
                <w:szCs w:val="26"/>
                <w:lang w:val="es-CR"/>
              </w:rPr>
              <w:t>/STC-QLCS</w:t>
            </w:r>
          </w:p>
        </w:tc>
        <w:tc>
          <w:tcPr>
            <w:tcW w:w="1472" w:type="dxa"/>
            <w:shd w:val="clear" w:color="auto" w:fill="auto"/>
          </w:tcPr>
          <w:p w:rsidR="00000F94" w:rsidRPr="00F14FD8" w:rsidRDefault="00000F94" w:rsidP="00F14FD8">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27/6/2025</w:t>
            </w:r>
          </w:p>
        </w:tc>
        <w:tc>
          <w:tcPr>
            <w:tcW w:w="6371" w:type="dxa"/>
            <w:shd w:val="clear" w:color="auto" w:fill="auto"/>
          </w:tcPr>
          <w:p w:rsidR="00000F94" w:rsidRPr="00F14FD8" w:rsidRDefault="00000F94" w:rsidP="00F14FD8">
            <w:pPr>
              <w:spacing w:after="0"/>
              <w:jc w:val="center"/>
              <w:rPr>
                <w:rFonts w:ascii="Times New Roman" w:hAnsi="Times New Roman" w:cs="Times New Roman"/>
                <w:color w:val="000000"/>
                <w:sz w:val="26"/>
                <w:szCs w:val="26"/>
              </w:rPr>
            </w:pPr>
            <w:r w:rsidRPr="00F14FD8">
              <w:rPr>
                <w:rFonts w:ascii="Times New Roman" w:hAnsi="Times New Roman" w:cs="Times New Roman"/>
                <w:color w:val="000000"/>
                <w:sz w:val="26"/>
                <w:szCs w:val="26"/>
              </w:rPr>
              <w:t xml:space="preserve">Hướng dẫn bổ sung về phương án xử lý tài sản khi thực hiện </w:t>
            </w:r>
            <w:r w:rsidRPr="00F14FD8">
              <w:rPr>
                <w:rFonts w:ascii="Times New Roman" w:hAnsi="Times New Roman" w:cs="Times New Roman"/>
                <w:bCs/>
                <w:color w:val="000000"/>
                <w:sz w:val="26"/>
                <w:szCs w:val="26"/>
              </w:rPr>
              <w:t>sắp xếp, tổ chức lại đơn vị hành chính</w:t>
            </w:r>
          </w:p>
        </w:tc>
      </w:tr>
    </w:tbl>
    <w:p w:rsidR="00F14FD8" w:rsidRDefault="00F14FD8" w:rsidP="00F14FD8">
      <w:pPr>
        <w:spacing w:after="0"/>
        <w:rPr>
          <w:rFonts w:ascii="Times New Roman" w:hAnsi="Times New Roman" w:cs="Times New Roman"/>
          <w:b/>
          <w:sz w:val="28"/>
          <w:szCs w:val="28"/>
          <w:lang w:val="nl-NL"/>
        </w:rPr>
      </w:pPr>
    </w:p>
    <w:p w:rsidR="00F14FD8" w:rsidRDefault="00F14FD8">
      <w:pPr>
        <w:rPr>
          <w:rFonts w:ascii="Times New Roman" w:hAnsi="Times New Roman" w:cs="Times New Roman"/>
          <w:b/>
          <w:sz w:val="28"/>
          <w:szCs w:val="28"/>
          <w:lang w:val="nl-NL"/>
        </w:rPr>
      </w:pPr>
      <w:r>
        <w:rPr>
          <w:rFonts w:ascii="Times New Roman" w:hAnsi="Times New Roman" w:cs="Times New Roman"/>
          <w:b/>
          <w:sz w:val="28"/>
          <w:szCs w:val="28"/>
          <w:lang w:val="nl-NL"/>
        </w:rPr>
        <w:br w:type="page"/>
      </w:r>
    </w:p>
    <w:p w:rsidR="00F14FD8" w:rsidRDefault="00F14FD8">
      <w:pPr>
        <w:rPr>
          <w:rFonts w:ascii="Times New Roman" w:hAnsi="Times New Roman" w:cs="Times New Roman"/>
          <w:b/>
          <w:sz w:val="28"/>
          <w:szCs w:val="28"/>
          <w:lang w:val="nl-NL"/>
        </w:rPr>
      </w:pPr>
      <w:r>
        <w:rPr>
          <w:rFonts w:ascii="Times New Roman" w:hAnsi="Times New Roman" w:cs="Times New Roman"/>
          <w:b/>
          <w:sz w:val="28"/>
          <w:szCs w:val="28"/>
          <w:lang w:val="nl-NL"/>
        </w:rPr>
        <w:lastRenderedPageBreak/>
        <w:br w:type="page"/>
      </w:r>
    </w:p>
    <w:p w:rsidR="00F14FD8" w:rsidRDefault="00F14FD8" w:rsidP="00F14FD8">
      <w:pPr>
        <w:spacing w:after="0"/>
        <w:rPr>
          <w:rFonts w:ascii="Times New Roman" w:hAnsi="Times New Roman" w:cs="Times New Roman"/>
          <w:b/>
          <w:sz w:val="28"/>
          <w:szCs w:val="28"/>
          <w:lang w:val="nl-NL"/>
        </w:rPr>
      </w:pPr>
    </w:p>
    <w:p w:rsidR="00173812" w:rsidRDefault="00173812" w:rsidP="00F14FD8">
      <w:pPr>
        <w:spacing w:after="0"/>
        <w:jc w:val="center"/>
        <w:rPr>
          <w:rFonts w:ascii="Times New Roman" w:hAnsi="Times New Roman" w:cs="Times New Roman"/>
          <w:b/>
          <w:sz w:val="28"/>
          <w:szCs w:val="28"/>
          <w:lang w:val="nl-NL"/>
        </w:rPr>
      </w:pPr>
    </w:p>
    <w:tbl>
      <w:tblPr>
        <w:tblW w:w="10733" w:type="dxa"/>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124"/>
        <w:gridCol w:w="1472"/>
        <w:gridCol w:w="1804"/>
        <w:gridCol w:w="4770"/>
      </w:tblGrid>
      <w:tr w:rsidR="005464A1" w:rsidRPr="005464A1" w:rsidTr="005464A1">
        <w:trPr>
          <w:tblHeader/>
        </w:trPr>
        <w:tc>
          <w:tcPr>
            <w:tcW w:w="563" w:type="dxa"/>
            <w:shd w:val="clear" w:color="auto" w:fill="auto"/>
            <w:vAlign w:val="center"/>
          </w:tcPr>
          <w:p w:rsidR="005464A1" w:rsidRPr="005464A1" w:rsidRDefault="005464A1" w:rsidP="00F14FD8">
            <w:pPr>
              <w:spacing w:after="0"/>
              <w:jc w:val="center"/>
              <w:rPr>
                <w:rFonts w:ascii="Times New Roman" w:hAnsi="Times New Roman" w:cs="Times New Roman"/>
                <w:b/>
                <w:color w:val="0000FF"/>
                <w:sz w:val="26"/>
                <w:szCs w:val="26"/>
              </w:rPr>
            </w:pPr>
            <w:r w:rsidRPr="005464A1">
              <w:rPr>
                <w:rFonts w:ascii="Times New Roman" w:hAnsi="Times New Roman" w:cs="Times New Roman"/>
                <w:b/>
                <w:color w:val="0000FF"/>
                <w:sz w:val="26"/>
                <w:szCs w:val="26"/>
              </w:rPr>
              <w:t>S</w:t>
            </w:r>
            <w:r w:rsidRPr="005464A1">
              <w:rPr>
                <w:rFonts w:ascii="Times New Roman" w:hAnsi="Times New Roman" w:cs="Times New Roman"/>
                <w:b/>
                <w:color w:val="0000FF"/>
                <w:sz w:val="26"/>
                <w:szCs w:val="26"/>
              </w:rPr>
              <w:br/>
              <w:t>TT</w:t>
            </w:r>
          </w:p>
        </w:tc>
        <w:tc>
          <w:tcPr>
            <w:tcW w:w="2124" w:type="dxa"/>
            <w:shd w:val="clear" w:color="auto" w:fill="auto"/>
            <w:vAlign w:val="center"/>
          </w:tcPr>
          <w:p w:rsidR="005464A1" w:rsidRPr="005464A1" w:rsidRDefault="005464A1" w:rsidP="00F14FD8">
            <w:pPr>
              <w:spacing w:after="0"/>
              <w:jc w:val="center"/>
              <w:rPr>
                <w:rFonts w:ascii="Times New Roman" w:hAnsi="Times New Roman" w:cs="Times New Roman"/>
                <w:b/>
                <w:color w:val="0000FF"/>
                <w:sz w:val="26"/>
                <w:szCs w:val="26"/>
              </w:rPr>
            </w:pPr>
            <w:r w:rsidRPr="005464A1">
              <w:rPr>
                <w:rFonts w:ascii="Times New Roman" w:hAnsi="Times New Roman" w:cs="Times New Roman"/>
                <w:b/>
                <w:color w:val="0000FF"/>
                <w:sz w:val="26"/>
                <w:szCs w:val="26"/>
              </w:rPr>
              <w:t>Công văn</w:t>
            </w:r>
          </w:p>
        </w:tc>
        <w:tc>
          <w:tcPr>
            <w:tcW w:w="1472" w:type="dxa"/>
            <w:shd w:val="clear" w:color="auto" w:fill="auto"/>
            <w:vAlign w:val="center"/>
          </w:tcPr>
          <w:p w:rsidR="005464A1" w:rsidRPr="005464A1" w:rsidRDefault="005464A1" w:rsidP="00F14FD8">
            <w:pPr>
              <w:spacing w:after="0"/>
              <w:jc w:val="center"/>
              <w:rPr>
                <w:rFonts w:ascii="Times New Roman" w:hAnsi="Times New Roman" w:cs="Times New Roman"/>
                <w:b/>
                <w:color w:val="0000FF"/>
                <w:sz w:val="26"/>
                <w:szCs w:val="26"/>
              </w:rPr>
            </w:pPr>
            <w:r w:rsidRPr="005464A1">
              <w:rPr>
                <w:rFonts w:ascii="Times New Roman" w:hAnsi="Times New Roman" w:cs="Times New Roman"/>
                <w:b/>
                <w:color w:val="0000FF"/>
                <w:sz w:val="26"/>
                <w:szCs w:val="26"/>
              </w:rPr>
              <w:t xml:space="preserve">Ngày </w:t>
            </w:r>
            <w:r w:rsidRPr="005464A1">
              <w:rPr>
                <w:rFonts w:ascii="Times New Roman" w:hAnsi="Times New Roman" w:cs="Times New Roman"/>
                <w:b/>
                <w:color w:val="0000FF"/>
                <w:sz w:val="26"/>
                <w:szCs w:val="26"/>
              </w:rPr>
              <w:br/>
              <w:t>ban hành</w:t>
            </w:r>
          </w:p>
        </w:tc>
        <w:tc>
          <w:tcPr>
            <w:tcW w:w="1804" w:type="dxa"/>
            <w:shd w:val="clear" w:color="auto" w:fill="auto"/>
          </w:tcPr>
          <w:p w:rsidR="005464A1" w:rsidRPr="005464A1" w:rsidRDefault="005464A1" w:rsidP="00F14FD8">
            <w:pPr>
              <w:spacing w:after="0"/>
              <w:jc w:val="center"/>
              <w:rPr>
                <w:rFonts w:ascii="Times New Roman" w:hAnsi="Times New Roman" w:cs="Times New Roman"/>
                <w:b/>
                <w:color w:val="0000FF"/>
                <w:sz w:val="26"/>
                <w:szCs w:val="26"/>
              </w:rPr>
            </w:pPr>
            <w:r w:rsidRPr="005464A1">
              <w:rPr>
                <w:rFonts w:ascii="Times New Roman" w:hAnsi="Times New Roman" w:cs="Times New Roman"/>
                <w:b/>
                <w:color w:val="0000FF"/>
                <w:sz w:val="26"/>
                <w:szCs w:val="26"/>
              </w:rPr>
              <w:t>Cơ quan ban hành</w:t>
            </w:r>
          </w:p>
        </w:tc>
        <w:tc>
          <w:tcPr>
            <w:tcW w:w="4770" w:type="dxa"/>
            <w:shd w:val="clear" w:color="auto" w:fill="auto"/>
            <w:vAlign w:val="center"/>
          </w:tcPr>
          <w:p w:rsidR="005464A1" w:rsidRPr="005464A1" w:rsidRDefault="005464A1" w:rsidP="00F14FD8">
            <w:pPr>
              <w:spacing w:after="0"/>
              <w:jc w:val="center"/>
              <w:rPr>
                <w:rFonts w:ascii="Times New Roman" w:hAnsi="Times New Roman" w:cs="Times New Roman"/>
                <w:b/>
                <w:color w:val="0000FF"/>
                <w:sz w:val="26"/>
                <w:szCs w:val="26"/>
              </w:rPr>
            </w:pPr>
            <w:r w:rsidRPr="005464A1">
              <w:rPr>
                <w:rFonts w:ascii="Times New Roman" w:hAnsi="Times New Roman" w:cs="Times New Roman"/>
                <w:b/>
                <w:color w:val="0000FF"/>
                <w:sz w:val="26"/>
                <w:szCs w:val="26"/>
              </w:rPr>
              <w:t>Nội dung</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Công văn số 2454/BTC-QLCS</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28/02/2025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shd w:val="clear" w:color="auto" w:fill="FFFFFF"/>
              </w:rPr>
            </w:pPr>
            <w:r w:rsidRPr="005464A1">
              <w:rPr>
                <w:rFonts w:ascii="Times New Roman" w:hAnsi="Times New Roman" w:cs="Times New Roman"/>
                <w:color w:val="000000"/>
                <w:sz w:val="26"/>
                <w:szCs w:val="26"/>
              </w:rPr>
              <w:t>Bộ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shd w:val="clear" w:color="auto" w:fill="FFFFFF"/>
              </w:rPr>
              <w:t>Hướng dẫn xử lý tài sản khi thực hiện sắp xếp tổ chức bộ máy </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2</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Công văn số 4891/BTC-QLCS</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15/4/2025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Bộ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Hướng dẫn bổ sung việc sắp xếp, bố trí, xử lý tài sản công khi thực hiện sắp xếp, tổ chức lại đơn vị hành chính.</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3</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Công văn số 6606/BTC-QLCS</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15/5/2025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Bộ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Hướng dẫn bổ sung việc bàn giao, quản lý, xử lý tài sản công là tài sản kết cấu hạ tầng, tài sản được xác lập quyền sở hữu toàn dân, tài sản của dự án sử dụng vốn nhà nước khi thực hiện sắp xếp, tổ chức lại đơn vị hành chính.</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4</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 xml:space="preserve">Công văn số </w:t>
            </w:r>
            <w:r w:rsidRPr="005464A1">
              <w:rPr>
                <w:rFonts w:ascii="Times New Roman" w:hAnsi="Times New Roman" w:cs="Times New Roman"/>
                <w:color w:val="000000"/>
                <w:sz w:val="26"/>
                <w:szCs w:val="26"/>
                <w:lang w:val="nl-NL"/>
              </w:rPr>
              <w:t>7421/BTC-QLCS</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nl-NL"/>
              </w:rPr>
              <w:t>29/5/2025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lang w:val="nl-NL"/>
              </w:rPr>
            </w:pPr>
            <w:r w:rsidRPr="005464A1">
              <w:rPr>
                <w:rFonts w:ascii="Times New Roman" w:hAnsi="Times New Roman" w:cs="Times New Roman"/>
                <w:color w:val="000000"/>
                <w:sz w:val="26"/>
                <w:szCs w:val="26"/>
              </w:rPr>
              <w:t>Bộ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nl-NL"/>
              </w:rPr>
              <w:t xml:space="preserve">Triển khai Công điện số 68/CĐ-TTg của Thủ tướng Chính phủ </w:t>
            </w:r>
            <w:r w:rsidRPr="005464A1">
              <w:rPr>
                <w:rFonts w:ascii="Times New Roman" w:hAnsi="Times New Roman" w:cs="Times New Roman"/>
                <w:color w:val="000000"/>
                <w:sz w:val="26"/>
                <w:szCs w:val="26"/>
                <w:shd w:val="clear" w:color="auto" w:fill="FFFFFF"/>
              </w:rPr>
              <w:t>về việc triển khai sắp xếp, xử lý trụ sở, cơ sở vật chất khi thực hiện sắp xếp đơn vị hành chính các cấp</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5</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Công văn số 7627/BTC-QLCS</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02/6/2025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Bộ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 xml:space="preserve">Triển khai </w:t>
            </w:r>
            <w:r w:rsidRPr="005464A1">
              <w:rPr>
                <w:rFonts w:ascii="Times New Roman" w:hAnsi="Times New Roman" w:cs="Times New Roman"/>
                <w:color w:val="000000"/>
                <w:sz w:val="26"/>
                <w:szCs w:val="26"/>
                <w:lang w:val="es-CR"/>
              </w:rPr>
              <w:t xml:space="preserve">Công điện số 80/CĐ-TTg của Thủ tướng Chính phủ </w:t>
            </w:r>
            <w:r w:rsidRPr="005464A1">
              <w:rPr>
                <w:rFonts w:ascii="Times New Roman" w:hAnsi="Times New Roman" w:cs="Times New Roman"/>
                <w:color w:val="000000"/>
                <w:sz w:val="26"/>
                <w:szCs w:val="26"/>
                <w:shd w:val="clear" w:color="auto" w:fill="FFFFFF"/>
              </w:rPr>
              <w:t>về việc đẩy mạnh công tác triển khai thực hiện phương án xử lý tài sản sau sắp xếp, tổ chức bộ máy, đơn vị hành chính các cấp</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6</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 xml:space="preserve">Công văn số </w:t>
            </w:r>
            <w:r w:rsidRPr="005464A1">
              <w:rPr>
                <w:rFonts w:ascii="Times New Roman" w:hAnsi="Times New Roman" w:cs="Times New Roman"/>
                <w:color w:val="000000"/>
                <w:sz w:val="26"/>
                <w:szCs w:val="26"/>
              </w:rPr>
              <w:t>8380/BTC-QLCS</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13/6/2025</w:t>
            </w:r>
          </w:p>
        </w:tc>
        <w:tc>
          <w:tcPr>
            <w:tcW w:w="1804" w:type="dxa"/>
            <w:shd w:val="clear" w:color="auto" w:fill="auto"/>
          </w:tcPr>
          <w:p w:rsidR="005464A1" w:rsidRPr="005464A1" w:rsidRDefault="005464A1" w:rsidP="00F14FD8">
            <w:pPr>
              <w:spacing w:after="0"/>
              <w:jc w:val="center"/>
              <w:rPr>
                <w:rFonts w:ascii="Times New Roman" w:hAnsi="Times New Roman" w:cs="Times New Roman"/>
                <w:iCs/>
                <w:color w:val="000000"/>
                <w:sz w:val="26"/>
                <w:szCs w:val="26"/>
                <w:shd w:val="clear" w:color="auto" w:fill="FFFFFF"/>
              </w:rPr>
            </w:pPr>
            <w:r w:rsidRPr="005464A1">
              <w:rPr>
                <w:rFonts w:ascii="Times New Roman" w:hAnsi="Times New Roman" w:cs="Times New Roman"/>
                <w:color w:val="000000"/>
                <w:sz w:val="26"/>
                <w:szCs w:val="26"/>
              </w:rPr>
              <w:t>Bộ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iCs/>
                <w:color w:val="000000"/>
                <w:sz w:val="26"/>
                <w:szCs w:val="26"/>
                <w:shd w:val="clear" w:color="auto" w:fill="FFFFFF"/>
              </w:rPr>
              <w:t>Hướng dẫn bổ sung việc bố trí, sắp xếp, xử lý trụ sở, tài sản công khi thực hiện sắp xếp đơn vị hành chính</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7</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 xml:space="preserve">Công văn số </w:t>
            </w:r>
            <w:r w:rsidRPr="005464A1">
              <w:rPr>
                <w:rFonts w:ascii="Times New Roman" w:hAnsi="Times New Roman" w:cs="Times New Roman"/>
                <w:color w:val="000000"/>
                <w:sz w:val="26"/>
                <w:szCs w:val="26"/>
              </w:rPr>
              <w:t>8614/BTC-KTĐP</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18/6/2025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lang w:val="es-CR"/>
              </w:rPr>
            </w:pPr>
            <w:r w:rsidRPr="005464A1">
              <w:rPr>
                <w:rFonts w:ascii="Times New Roman" w:hAnsi="Times New Roman" w:cs="Times New Roman"/>
                <w:color w:val="000000"/>
                <w:sz w:val="26"/>
                <w:szCs w:val="26"/>
              </w:rPr>
              <w:t>Bộ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Trả lời kiến nghị về việc thực hiện phân cấp, phân quyền, phân định thẩm quyền khi sắp xếp đơn vị hành chính và tổ chức mô hình cơ quan địa phương 02 cấp</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8</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lang w:val="es-CR"/>
              </w:rPr>
            </w:pPr>
            <w:r w:rsidRPr="005464A1">
              <w:rPr>
                <w:rFonts w:ascii="Times New Roman" w:hAnsi="Times New Roman" w:cs="Times New Roman"/>
                <w:color w:val="000000"/>
                <w:sz w:val="26"/>
                <w:szCs w:val="26"/>
              </w:rPr>
              <w:t>Công văn số 3022/BGDĐT-KHTC</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13/6/2025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Bộ Giáo dục và Đào tạo</w:t>
            </w:r>
          </w:p>
        </w:tc>
        <w:tc>
          <w:tcPr>
            <w:tcW w:w="4770" w:type="dxa"/>
            <w:shd w:val="clear" w:color="auto" w:fill="auto"/>
          </w:tcPr>
          <w:p w:rsidR="005464A1" w:rsidRPr="005464A1" w:rsidRDefault="005464A1" w:rsidP="00F14FD8">
            <w:pPr>
              <w:shd w:val="clear" w:color="auto" w:fill="FFFFFF"/>
              <w:spacing w:after="0"/>
              <w:jc w:val="center"/>
              <w:outlineLvl w:val="1"/>
              <w:rPr>
                <w:rFonts w:ascii="Times New Roman" w:hAnsi="Times New Roman" w:cs="Times New Roman"/>
                <w:color w:val="000000"/>
                <w:sz w:val="26"/>
                <w:szCs w:val="26"/>
              </w:rPr>
            </w:pPr>
            <w:r w:rsidRPr="005464A1">
              <w:rPr>
                <w:rFonts w:ascii="Times New Roman" w:hAnsi="Times New Roman" w:cs="Times New Roman"/>
                <w:bCs/>
                <w:color w:val="000000"/>
                <w:sz w:val="26"/>
                <w:szCs w:val="26"/>
              </w:rPr>
              <w:t>Hướng dẫn tiêu chuẩn, yêu cầu về diện tích nhà đất xây dựng cơ sở giáo dục theo mô hình tổ chức mới</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9</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lang w:val="es-CR"/>
              </w:rPr>
            </w:pPr>
            <w:r w:rsidRPr="005464A1">
              <w:rPr>
                <w:rFonts w:ascii="Times New Roman" w:hAnsi="Times New Roman" w:cs="Times New Roman"/>
                <w:color w:val="000000"/>
                <w:sz w:val="26"/>
                <w:szCs w:val="26"/>
                <w:lang w:val="es-CR"/>
              </w:rPr>
              <w:t>Công văn số 2782/BVHTTDL-VHCSGĐTV</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17/6/2025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Bộ Văn hóa, Thể thao và Du lịch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bookmarkStart w:id="2" w:name="loai_1_name"/>
            <w:r w:rsidRPr="005464A1">
              <w:rPr>
                <w:rFonts w:ascii="Times New Roman" w:hAnsi="Times New Roman" w:cs="Times New Roman"/>
                <w:iCs/>
                <w:color w:val="000000"/>
                <w:sz w:val="26"/>
                <w:szCs w:val="26"/>
                <w:shd w:val="clear" w:color="auto" w:fill="FFFFFF"/>
              </w:rPr>
              <w:t>Hướng dẫn tiêu chuẩn, yêu cầu về diện tích Trung tâm Văn hóa cấp tỉnh, Trung tâm Văn hóa-Thể thao cấp xã và Thư viện công cộng cấp tỉnh, xã</w:t>
            </w:r>
            <w:bookmarkEnd w:id="2"/>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bookmarkStart w:id="3" w:name="_Hlk201732496"/>
            <w:r w:rsidRPr="005464A1">
              <w:rPr>
                <w:rFonts w:ascii="Times New Roman" w:hAnsi="Times New Roman" w:cs="Times New Roman"/>
                <w:color w:val="000000"/>
                <w:sz w:val="26"/>
                <w:szCs w:val="26"/>
              </w:rPr>
              <w:t>10</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 xml:space="preserve">Công văn số </w:t>
            </w:r>
            <w:r w:rsidRPr="005464A1">
              <w:rPr>
                <w:rFonts w:ascii="Times New Roman" w:hAnsi="Times New Roman" w:cs="Times New Roman"/>
                <w:color w:val="000000"/>
                <w:sz w:val="26"/>
                <w:szCs w:val="26"/>
              </w:rPr>
              <w:t xml:space="preserve">904/STC-QLCS </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21/3/2025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Sở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 xml:space="preserve">Hướng dẫn </w:t>
            </w:r>
            <w:r w:rsidRPr="005464A1">
              <w:rPr>
                <w:rFonts w:ascii="Times New Roman" w:hAnsi="Times New Roman" w:cs="Times New Roman"/>
                <w:iCs/>
                <w:color w:val="000000"/>
                <w:sz w:val="26"/>
                <w:szCs w:val="26"/>
              </w:rPr>
              <w:t>công tác thực hiện kiểm kê tài sản đến ngày 31/12/2024 và công tác bàn giao, xử lý tài sản khi thực hiện sắp xếp tổ chức bộ máy</w:t>
            </w:r>
          </w:p>
        </w:tc>
      </w:tr>
      <w:bookmarkEnd w:id="3"/>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11</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 xml:space="preserve">Công văn số </w:t>
            </w:r>
            <w:r w:rsidRPr="005464A1">
              <w:rPr>
                <w:rFonts w:ascii="Times New Roman" w:hAnsi="Times New Roman" w:cs="Times New Roman"/>
                <w:color w:val="000000"/>
                <w:sz w:val="26"/>
                <w:szCs w:val="26"/>
              </w:rPr>
              <w:t>2856/STC-QLCS</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18/4/2025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Sở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pacing w:val="-2"/>
                <w:sz w:val="26"/>
                <w:szCs w:val="26"/>
                <w:shd w:val="clear" w:color="auto" w:fill="FFFFFF"/>
              </w:rPr>
            </w:pPr>
            <w:r w:rsidRPr="005464A1">
              <w:rPr>
                <w:rFonts w:ascii="Times New Roman" w:hAnsi="Times New Roman" w:cs="Times New Roman"/>
                <w:color w:val="000000"/>
                <w:spacing w:val="-2"/>
                <w:sz w:val="26"/>
                <w:szCs w:val="26"/>
              </w:rPr>
              <w:t xml:space="preserve">Hướng dẫn </w:t>
            </w:r>
            <w:r w:rsidRPr="005464A1">
              <w:rPr>
                <w:rFonts w:ascii="Times New Roman" w:hAnsi="Times New Roman" w:cs="Times New Roman"/>
                <w:color w:val="000000"/>
                <w:spacing w:val="-2"/>
                <w:sz w:val="26"/>
                <w:szCs w:val="26"/>
                <w:lang w:val="nl-NL"/>
              </w:rPr>
              <w:t xml:space="preserve">công tác sắp xếp, bố trí, xử lý tài sản công khi thực hiện sắp xếp, tổ chức lại </w:t>
            </w:r>
            <w:r w:rsidRPr="005464A1">
              <w:rPr>
                <w:rFonts w:ascii="Times New Roman" w:hAnsi="Times New Roman" w:cs="Times New Roman"/>
                <w:color w:val="000000"/>
                <w:spacing w:val="-2"/>
                <w:sz w:val="26"/>
                <w:szCs w:val="26"/>
                <w:lang w:val="nl-NL"/>
              </w:rPr>
              <w:lastRenderedPageBreak/>
              <w:t>đơn vị hành chính</w:t>
            </w:r>
            <w:r w:rsidRPr="005464A1">
              <w:rPr>
                <w:rFonts w:ascii="Times New Roman" w:hAnsi="Times New Roman" w:cs="Times New Roman"/>
                <w:color w:val="000000"/>
                <w:spacing w:val="-2"/>
                <w:sz w:val="26"/>
                <w:szCs w:val="26"/>
                <w:shd w:val="clear" w:color="auto" w:fill="FFFFFF"/>
              </w:rPr>
              <w:t xml:space="preserve"> các cấp và xây dựng mô hình tổ chức chính quyền địa phương 02 cấp</w:t>
            </w:r>
          </w:p>
          <w:p w:rsidR="005464A1" w:rsidRPr="005464A1" w:rsidRDefault="005464A1" w:rsidP="00F14FD8">
            <w:pPr>
              <w:spacing w:after="0"/>
              <w:jc w:val="center"/>
              <w:rPr>
                <w:rFonts w:ascii="Times New Roman" w:hAnsi="Times New Roman" w:cs="Times New Roman"/>
                <w:color w:val="000000"/>
                <w:spacing w:val="-2"/>
                <w:sz w:val="26"/>
                <w:szCs w:val="26"/>
              </w:rPr>
            </w:pP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lastRenderedPageBreak/>
              <w:t>12</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 xml:space="preserve">Công văn số </w:t>
            </w:r>
            <w:r w:rsidRPr="005464A1">
              <w:rPr>
                <w:rFonts w:ascii="Times New Roman" w:hAnsi="Times New Roman" w:cs="Times New Roman"/>
                <w:color w:val="000000"/>
                <w:sz w:val="26"/>
                <w:szCs w:val="26"/>
                <w:lang w:val="vi-VN"/>
              </w:rPr>
              <w:t>4164/UBND-KT</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10/6/2025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Ủy ban nhân dân Thành phố</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H</w:t>
            </w:r>
            <w:r w:rsidRPr="005464A1">
              <w:rPr>
                <w:rFonts w:ascii="Times New Roman" w:hAnsi="Times New Roman" w:cs="Times New Roman"/>
                <w:color w:val="000000"/>
                <w:sz w:val="26"/>
                <w:szCs w:val="26"/>
                <w:lang w:val="vi-VN"/>
              </w:rPr>
              <w:t>ướng dẫn công tác bàn giao, quản lý, xử lý tài sản được xác lập quyền sở hữu toàn dân khi thực hiện sắp xếp, tổ chức lại đơn vị hành chính</w:t>
            </w:r>
            <w:r>
              <w:rPr>
                <w:rFonts w:ascii="Times New Roman" w:hAnsi="Times New Roman" w:cs="Times New Roman"/>
                <w:color w:val="000000"/>
                <w:sz w:val="26"/>
                <w:szCs w:val="26"/>
              </w:rPr>
              <w:t>.</w:t>
            </w:r>
          </w:p>
          <w:p w:rsidR="005464A1" w:rsidRPr="005464A1" w:rsidRDefault="005464A1" w:rsidP="00F14FD8">
            <w:pPr>
              <w:spacing w:after="0"/>
              <w:jc w:val="center"/>
              <w:rPr>
                <w:rFonts w:ascii="Times New Roman" w:hAnsi="Times New Roman" w:cs="Times New Roman"/>
                <w:color w:val="000000"/>
                <w:sz w:val="26"/>
                <w:szCs w:val="26"/>
              </w:rPr>
            </w:pP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13</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 xml:space="preserve">Công văn số </w:t>
            </w:r>
            <w:r w:rsidRPr="005464A1">
              <w:rPr>
                <w:rFonts w:ascii="Times New Roman" w:hAnsi="Times New Roman" w:cs="Times New Roman"/>
                <w:color w:val="000000"/>
                <w:sz w:val="26"/>
                <w:szCs w:val="26"/>
              </w:rPr>
              <w:t>6815/STC-QLCS</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14/6/2025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Sở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 xml:space="preserve">Tham mưu Ủy ban nhân dân Thành phố ban hành Công văn số 4520/UBND-KT ngày 20/6/2025 </w:t>
            </w:r>
            <w:r w:rsidRPr="005464A1">
              <w:rPr>
                <w:rFonts w:ascii="Times New Roman" w:hAnsi="Times New Roman" w:cs="Times New Roman"/>
                <w:color w:val="000000"/>
                <w:sz w:val="26"/>
                <w:szCs w:val="26"/>
                <w:lang w:val="nl-NL"/>
              </w:rPr>
              <w:t xml:space="preserve">triển khai Công điện số 68/CĐ-TTg và </w:t>
            </w:r>
            <w:r w:rsidRPr="005464A1">
              <w:rPr>
                <w:rFonts w:ascii="Times New Roman" w:hAnsi="Times New Roman" w:cs="Times New Roman"/>
                <w:color w:val="000000"/>
                <w:sz w:val="26"/>
                <w:szCs w:val="26"/>
                <w:lang w:val="es-CR"/>
              </w:rPr>
              <w:t>Công điện số 80/CĐ-TTg</w:t>
            </w:r>
            <w:r w:rsidRPr="005464A1">
              <w:rPr>
                <w:rFonts w:ascii="Times New Roman" w:hAnsi="Times New Roman" w:cs="Times New Roman"/>
                <w:color w:val="000000"/>
                <w:sz w:val="26"/>
                <w:szCs w:val="26"/>
                <w:lang w:val="nl-NL"/>
              </w:rPr>
              <w:t xml:space="preserve"> của Thủ tướng Chính phủ</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14</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 xml:space="preserve">Công văn số </w:t>
            </w:r>
            <w:r w:rsidRPr="005464A1">
              <w:rPr>
                <w:rFonts w:ascii="Times New Roman" w:hAnsi="Times New Roman" w:cs="Times New Roman"/>
                <w:color w:val="000000"/>
                <w:sz w:val="26"/>
                <w:szCs w:val="26"/>
              </w:rPr>
              <w:t>6816/STC-QLCS</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14/6/2025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Sở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Đánh giá và lưu ý một số nội dung xây dựng phương án sắp xếp, bố trí, xử lý nhà, đất khi thực hiện sắp xếp, tổ chức lại đơn vị hành chính cấp xã.</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15</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 xml:space="preserve">Công văn số </w:t>
            </w:r>
            <w:r w:rsidRPr="005464A1">
              <w:rPr>
                <w:rFonts w:ascii="Times New Roman" w:hAnsi="Times New Roman" w:cs="Times New Roman"/>
                <w:color w:val="000000"/>
                <w:sz w:val="26"/>
                <w:szCs w:val="26"/>
              </w:rPr>
              <w:t>6817</w:t>
            </w:r>
            <w:r w:rsidRPr="005464A1">
              <w:rPr>
                <w:rFonts w:ascii="Times New Roman" w:hAnsi="Times New Roman" w:cs="Times New Roman"/>
                <w:color w:val="000000"/>
                <w:sz w:val="26"/>
                <w:szCs w:val="26"/>
                <w:lang w:val="vi-VN"/>
              </w:rPr>
              <w:t>/STC-QLCS</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14/6/2025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Sở Tài chính</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H</w:t>
            </w:r>
            <w:r w:rsidRPr="005464A1">
              <w:rPr>
                <w:rFonts w:ascii="Times New Roman" w:hAnsi="Times New Roman" w:cs="Times New Roman"/>
                <w:bCs/>
                <w:color w:val="000000"/>
                <w:sz w:val="26"/>
                <w:szCs w:val="26"/>
              </w:rPr>
              <w:t>ướng dẫn bổ sung việc bàn giao, quản lý, xử lý tài sản công là tài sản kết cấu hạ tầng, tài sản được xác lập quyền sở hữu toàn dân, tài sản của dự án sử dụng vốn nhà nước khi thực hiện sắp xếp, tổ chức lại đơn vị hành chính</w:t>
            </w:r>
          </w:p>
        </w:tc>
      </w:tr>
      <w:tr w:rsidR="005464A1" w:rsidRPr="005464A1" w:rsidTr="005464A1">
        <w:tc>
          <w:tcPr>
            <w:tcW w:w="563"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16</w:t>
            </w:r>
          </w:p>
        </w:tc>
        <w:tc>
          <w:tcPr>
            <w:tcW w:w="212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lang w:val="es-CR"/>
              </w:rPr>
              <w:t xml:space="preserve">Công văn số </w:t>
            </w:r>
            <w:r w:rsidRPr="005464A1">
              <w:rPr>
                <w:rFonts w:ascii="Times New Roman" w:hAnsi="Times New Roman" w:cs="Times New Roman"/>
                <w:color w:val="000000"/>
                <w:sz w:val="26"/>
                <w:szCs w:val="26"/>
              </w:rPr>
              <w:t>4522/UBND-KT</w:t>
            </w:r>
          </w:p>
        </w:tc>
        <w:tc>
          <w:tcPr>
            <w:tcW w:w="1472"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20/6/2025</w:t>
            </w:r>
          </w:p>
        </w:tc>
        <w:tc>
          <w:tcPr>
            <w:tcW w:w="1804"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Ủy ban nhân dân Thành phố</w:t>
            </w:r>
          </w:p>
        </w:tc>
        <w:tc>
          <w:tcPr>
            <w:tcW w:w="4770" w:type="dxa"/>
            <w:shd w:val="clear" w:color="auto" w:fill="auto"/>
          </w:tcPr>
          <w:p w:rsidR="005464A1" w:rsidRPr="005464A1" w:rsidRDefault="005464A1" w:rsidP="00F14FD8">
            <w:pPr>
              <w:spacing w:after="0"/>
              <w:jc w:val="center"/>
              <w:rPr>
                <w:rFonts w:ascii="Times New Roman" w:hAnsi="Times New Roman" w:cs="Times New Roman"/>
                <w:color w:val="000000"/>
                <w:sz w:val="26"/>
                <w:szCs w:val="26"/>
              </w:rPr>
            </w:pPr>
            <w:r w:rsidRPr="005464A1">
              <w:rPr>
                <w:rFonts w:ascii="Times New Roman" w:hAnsi="Times New Roman" w:cs="Times New Roman"/>
                <w:color w:val="000000"/>
                <w:sz w:val="26"/>
                <w:szCs w:val="26"/>
              </w:rPr>
              <w:t xml:space="preserve">Triển khai Công văn số 8380/BTC-QLCS ngày 13/6/2025 của Bộ Tài chính vv hướng </w:t>
            </w:r>
            <w:r w:rsidRPr="005464A1">
              <w:rPr>
                <w:rFonts w:ascii="Times New Roman" w:hAnsi="Times New Roman" w:cs="Times New Roman"/>
                <w:iCs/>
                <w:color w:val="000000"/>
                <w:sz w:val="26"/>
                <w:szCs w:val="26"/>
                <w:shd w:val="clear" w:color="auto" w:fill="FFFFFF"/>
              </w:rPr>
              <w:t>dẫn bổ sung việc bố trí, sắp xếp, xử lý trụ sở, tài sản công khi thực hiện sắp xếp đơn vị hành chính</w:t>
            </w:r>
          </w:p>
        </w:tc>
      </w:tr>
    </w:tbl>
    <w:p w:rsidR="00674FCB" w:rsidRPr="00875269" w:rsidRDefault="00674FCB" w:rsidP="00F14FD8">
      <w:pPr>
        <w:spacing w:after="0"/>
        <w:jc w:val="center"/>
        <w:rPr>
          <w:rFonts w:ascii="Times New Roman" w:hAnsi="Times New Roman" w:cs="Times New Roman"/>
          <w:b/>
          <w:sz w:val="28"/>
          <w:szCs w:val="28"/>
        </w:rPr>
      </w:pPr>
    </w:p>
    <w:sectPr w:rsidR="00674FCB" w:rsidRPr="00875269" w:rsidSect="00674FCB">
      <w:pgSz w:w="11909" w:h="16834" w:code="9"/>
      <w:pgMar w:top="720" w:right="1019"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FCB"/>
    <w:rsid w:val="00000F94"/>
    <w:rsid w:val="000429B9"/>
    <w:rsid w:val="00173812"/>
    <w:rsid w:val="001C72BF"/>
    <w:rsid w:val="001D1655"/>
    <w:rsid w:val="001E0EAA"/>
    <w:rsid w:val="003745A7"/>
    <w:rsid w:val="00416092"/>
    <w:rsid w:val="005464A1"/>
    <w:rsid w:val="00547A26"/>
    <w:rsid w:val="00674FCB"/>
    <w:rsid w:val="00693EAA"/>
    <w:rsid w:val="006B0267"/>
    <w:rsid w:val="00875269"/>
    <w:rsid w:val="00AB5527"/>
    <w:rsid w:val="00AD06BE"/>
    <w:rsid w:val="00D80784"/>
    <w:rsid w:val="00F14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F99FB"/>
  <w15:chartTrackingRefBased/>
  <w15:docId w15:val="{E9E8DEB0-146C-46CF-AD26-088DCC33D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4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D16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6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5</Pages>
  <Words>990</Words>
  <Characters>5646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2025-07-01T11:42:00Z</cp:lastPrinted>
  <dcterms:created xsi:type="dcterms:W3CDTF">2025-06-24T09:21:00Z</dcterms:created>
  <dcterms:modified xsi:type="dcterms:W3CDTF">2025-07-01T11:42:00Z</dcterms:modified>
</cp:coreProperties>
</file>